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D6" w:rsidRPr="00736564" w:rsidRDefault="008C04D0" w:rsidP="00BA5C86">
      <w:pPr>
        <w:pStyle w:val="Default"/>
        <w:spacing w:line="276" w:lineRule="auto"/>
        <w:ind w:left="5664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736564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Ustrzyki Dolne, dnia </w:t>
      </w:r>
      <w:r w:rsidR="002B623F">
        <w:rPr>
          <w:rFonts w:ascii="Arial" w:eastAsia="Times New Roman" w:hAnsi="Arial" w:cs="Arial"/>
          <w:color w:val="auto"/>
          <w:sz w:val="20"/>
          <w:szCs w:val="20"/>
          <w:lang w:eastAsia="en-US"/>
        </w:rPr>
        <w:t>07</w:t>
      </w:r>
      <w:bookmarkStart w:id="0" w:name="_GoBack"/>
      <w:bookmarkEnd w:id="0"/>
      <w:r w:rsidR="006318D6" w:rsidRPr="00736564">
        <w:rPr>
          <w:rFonts w:ascii="Arial" w:eastAsia="Times New Roman" w:hAnsi="Arial" w:cs="Arial"/>
          <w:color w:val="auto"/>
          <w:sz w:val="20"/>
          <w:szCs w:val="20"/>
          <w:lang w:eastAsia="en-US"/>
        </w:rPr>
        <w:t>.</w:t>
      </w:r>
      <w:r w:rsidR="009078ED" w:rsidRPr="00736564">
        <w:rPr>
          <w:rFonts w:ascii="Arial" w:eastAsia="Times New Roman" w:hAnsi="Arial" w:cs="Arial"/>
          <w:color w:val="auto"/>
          <w:sz w:val="20"/>
          <w:szCs w:val="20"/>
          <w:lang w:eastAsia="en-US"/>
        </w:rPr>
        <w:t>0</w:t>
      </w:r>
      <w:r w:rsidR="003E6D6F" w:rsidRPr="00736564">
        <w:rPr>
          <w:rFonts w:ascii="Arial" w:eastAsia="Times New Roman" w:hAnsi="Arial" w:cs="Arial"/>
          <w:color w:val="auto"/>
          <w:sz w:val="20"/>
          <w:szCs w:val="20"/>
          <w:lang w:eastAsia="en-US"/>
        </w:rPr>
        <w:t>4</w:t>
      </w:r>
      <w:r w:rsidR="006318D6" w:rsidRPr="00736564">
        <w:rPr>
          <w:rFonts w:ascii="Arial" w:eastAsia="Times New Roman" w:hAnsi="Arial" w:cs="Arial"/>
          <w:color w:val="auto"/>
          <w:sz w:val="20"/>
          <w:szCs w:val="20"/>
          <w:lang w:eastAsia="en-US"/>
        </w:rPr>
        <w:t>.201</w:t>
      </w:r>
      <w:r w:rsidR="009078ED" w:rsidRPr="00736564">
        <w:rPr>
          <w:rFonts w:ascii="Arial" w:eastAsia="Times New Roman" w:hAnsi="Arial" w:cs="Arial"/>
          <w:color w:val="auto"/>
          <w:sz w:val="20"/>
          <w:szCs w:val="20"/>
          <w:lang w:eastAsia="en-US"/>
        </w:rPr>
        <w:t>7</w:t>
      </w:r>
    </w:p>
    <w:p w:rsidR="006318D6" w:rsidRPr="00736564" w:rsidRDefault="006318D6" w:rsidP="00BA5C86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6318D6" w:rsidRPr="00736564" w:rsidRDefault="006318D6" w:rsidP="00BA5C86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6318D6" w:rsidRPr="00736564" w:rsidRDefault="00523531" w:rsidP="00BA5C86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736564">
        <w:rPr>
          <w:rFonts w:ascii="Arial" w:eastAsia="Times New Roman" w:hAnsi="Arial" w:cs="Arial"/>
          <w:color w:val="auto"/>
          <w:sz w:val="20"/>
          <w:szCs w:val="20"/>
          <w:lang w:eastAsia="en-US"/>
        </w:rPr>
        <w:t>ZP-271.15.2017</w:t>
      </w:r>
    </w:p>
    <w:p w:rsidR="006318D6" w:rsidRPr="00736564" w:rsidRDefault="006318D6" w:rsidP="00BA5C8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91810" w:rsidRPr="00736564" w:rsidRDefault="00991810" w:rsidP="00BA5C86">
      <w:pPr>
        <w:pStyle w:val="Default"/>
        <w:spacing w:line="276" w:lineRule="auto"/>
        <w:ind w:left="424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91810" w:rsidRPr="00736564" w:rsidRDefault="00991810" w:rsidP="00BA5C86">
      <w:pPr>
        <w:pStyle w:val="Default"/>
        <w:spacing w:line="276" w:lineRule="auto"/>
        <w:ind w:left="4248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1727D" w:rsidRPr="00736564" w:rsidRDefault="0081727D" w:rsidP="00BA5C86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36564">
        <w:rPr>
          <w:rFonts w:ascii="Arial" w:hAnsi="Arial" w:cs="Arial"/>
          <w:b/>
          <w:bCs/>
          <w:color w:val="auto"/>
          <w:sz w:val="20"/>
          <w:szCs w:val="20"/>
        </w:rPr>
        <w:t>WYJAŚNIENIE  i ZMIANA</w:t>
      </w:r>
    </w:p>
    <w:p w:rsidR="0081727D" w:rsidRPr="00736564" w:rsidRDefault="0081727D" w:rsidP="00BA5C8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36564">
        <w:rPr>
          <w:rFonts w:ascii="Arial" w:hAnsi="Arial" w:cs="Arial"/>
          <w:b/>
          <w:bCs/>
          <w:color w:val="auto"/>
          <w:sz w:val="20"/>
          <w:szCs w:val="20"/>
        </w:rPr>
        <w:t>SPECYFIKACJI ISTOTNYCH WARUNKÓW ZAMÓWIENIA</w:t>
      </w:r>
    </w:p>
    <w:p w:rsidR="00357387" w:rsidRPr="00736564" w:rsidRDefault="00357387" w:rsidP="00BA5C8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1727D" w:rsidRPr="00736564" w:rsidRDefault="00357387" w:rsidP="00BA5C86">
      <w:pPr>
        <w:spacing w:before="80" w:after="0"/>
        <w:ind w:right="74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Dotyczy : „</w:t>
      </w:r>
      <w:r w:rsidRPr="00736564">
        <w:rPr>
          <w:rFonts w:ascii="Arial" w:hAnsi="Arial" w:cs="Arial"/>
          <w:b/>
          <w:sz w:val="20"/>
          <w:szCs w:val="20"/>
        </w:rPr>
        <w:t>Wymiana lamp oświetlenia wraz z zapewnieniem finansowania w oparciu o model ESCO oraz usługą serwisu/konserwacji</w:t>
      </w:r>
      <w:r w:rsidRPr="00736564">
        <w:rPr>
          <w:rFonts w:ascii="Arial" w:hAnsi="Arial" w:cs="Arial"/>
          <w:sz w:val="20"/>
          <w:szCs w:val="20"/>
        </w:rPr>
        <w:t xml:space="preserve"> </w:t>
      </w:r>
      <w:r w:rsidRPr="00736564">
        <w:rPr>
          <w:rFonts w:ascii="Arial" w:hAnsi="Arial" w:cs="Arial"/>
          <w:b/>
          <w:sz w:val="20"/>
          <w:szCs w:val="20"/>
        </w:rPr>
        <w:t>na terenie Gminy Ustrzyki Dolne ”</w:t>
      </w:r>
    </w:p>
    <w:p w:rsidR="00BA5C86" w:rsidRPr="00736564" w:rsidRDefault="0081727D" w:rsidP="00BA5C86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Działając na podstawie art. 38 ust. 4 ustawy prawo zamówień publicznych (</w:t>
      </w:r>
      <w:r w:rsidR="006318D6" w:rsidRPr="00736564">
        <w:rPr>
          <w:rFonts w:ascii="Arial" w:hAnsi="Arial" w:cs="Arial"/>
          <w:sz w:val="20"/>
          <w:szCs w:val="20"/>
        </w:rPr>
        <w:t>tekst jedn</w:t>
      </w:r>
      <w:r w:rsidRPr="00736564">
        <w:rPr>
          <w:rFonts w:ascii="Arial" w:hAnsi="Arial" w:cs="Arial"/>
          <w:sz w:val="20"/>
          <w:szCs w:val="20"/>
        </w:rPr>
        <w:t>.</w:t>
      </w:r>
      <w:r w:rsidR="006318D6" w:rsidRPr="00736564">
        <w:rPr>
          <w:rFonts w:ascii="Arial" w:hAnsi="Arial" w:cs="Arial"/>
          <w:sz w:val="20"/>
          <w:szCs w:val="20"/>
        </w:rPr>
        <w:t xml:space="preserve"> </w:t>
      </w:r>
      <w:r w:rsidR="00357387" w:rsidRPr="00736564">
        <w:rPr>
          <w:rFonts w:ascii="Arial" w:hAnsi="Arial" w:cs="Arial"/>
          <w:sz w:val="20"/>
          <w:szCs w:val="20"/>
        </w:rPr>
        <w:t xml:space="preserve">          Dz. </w:t>
      </w:r>
      <w:proofErr w:type="spellStart"/>
      <w:r w:rsidR="00357387" w:rsidRPr="00736564">
        <w:rPr>
          <w:rFonts w:ascii="Arial" w:hAnsi="Arial" w:cs="Arial"/>
          <w:sz w:val="20"/>
          <w:szCs w:val="20"/>
        </w:rPr>
        <w:t>U.</w:t>
      </w:r>
      <w:r w:rsidRPr="00736564">
        <w:rPr>
          <w:rFonts w:ascii="Arial" w:hAnsi="Arial" w:cs="Arial"/>
          <w:sz w:val="20"/>
          <w:szCs w:val="20"/>
        </w:rPr>
        <w:t>z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2015 r. poz. 2</w:t>
      </w:r>
      <w:r w:rsidR="00FE18C0" w:rsidRPr="00736564">
        <w:rPr>
          <w:rFonts w:ascii="Arial" w:hAnsi="Arial" w:cs="Arial"/>
          <w:sz w:val="20"/>
          <w:szCs w:val="20"/>
        </w:rPr>
        <w:t xml:space="preserve">164) ze zmianami </w:t>
      </w:r>
      <w:r w:rsidR="004756BB" w:rsidRPr="00736564">
        <w:rPr>
          <w:rFonts w:ascii="Arial" w:hAnsi="Arial" w:cs="Arial"/>
          <w:sz w:val="20"/>
          <w:szCs w:val="20"/>
        </w:rPr>
        <w:t xml:space="preserve">, Zamawiający Gmina Ustrzyki Dolne </w:t>
      </w:r>
      <w:r w:rsidR="00FE18C0" w:rsidRPr="00736564">
        <w:rPr>
          <w:rFonts w:ascii="Arial" w:hAnsi="Arial" w:cs="Arial"/>
          <w:sz w:val="20"/>
          <w:szCs w:val="20"/>
        </w:rPr>
        <w:t>udziela wyjaśnienia na zadawane pytania Wykonawców  dotyczące treści specyfikacji istotnych warunków zamówienia .</w:t>
      </w:r>
    </w:p>
    <w:p w:rsidR="00FE18C0" w:rsidRPr="00736564" w:rsidRDefault="009C0C01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</w:t>
      </w:r>
      <w:r w:rsidR="00EB42FF" w:rsidRPr="00736564">
        <w:rPr>
          <w:rFonts w:ascii="Arial" w:hAnsi="Arial" w:cs="Arial"/>
          <w:b/>
          <w:sz w:val="20"/>
          <w:szCs w:val="20"/>
        </w:rPr>
        <w:t xml:space="preserve"> 1</w:t>
      </w:r>
      <w:r w:rsidR="00FE18C0" w:rsidRPr="00736564">
        <w:rPr>
          <w:rFonts w:ascii="Arial" w:hAnsi="Arial" w:cs="Arial"/>
          <w:b/>
          <w:sz w:val="20"/>
          <w:szCs w:val="20"/>
        </w:rPr>
        <w:t>:</w:t>
      </w:r>
    </w:p>
    <w:p w:rsidR="00BA5C86" w:rsidRPr="00736564" w:rsidRDefault="009078ED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Czy Zamawiający przewiduje stosowanie kompensacji moc</w:t>
      </w:r>
      <w:r w:rsidR="00EB42FF" w:rsidRPr="00736564">
        <w:rPr>
          <w:rFonts w:ascii="Arial" w:hAnsi="Arial" w:cs="Arial"/>
          <w:sz w:val="20"/>
          <w:szCs w:val="20"/>
        </w:rPr>
        <w:t xml:space="preserve">y biernej pojemnościowej, która </w:t>
      </w:r>
      <w:r w:rsidRPr="00736564">
        <w:rPr>
          <w:rFonts w:ascii="Arial" w:hAnsi="Arial" w:cs="Arial"/>
          <w:sz w:val="20"/>
          <w:szCs w:val="20"/>
        </w:rPr>
        <w:t>towarzyszy oświetleniu typu LED?</w:t>
      </w:r>
    </w:p>
    <w:p w:rsidR="00FE18C0" w:rsidRPr="00736564" w:rsidRDefault="00FE18C0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FE18C0" w:rsidRPr="00736564" w:rsidRDefault="009078ED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Zamawiający nie przewiduje stosowania kompensacji mocy biernej pojemnościowej</w:t>
      </w:r>
      <w:r w:rsidR="0037280E" w:rsidRPr="00736564">
        <w:rPr>
          <w:rFonts w:ascii="Arial" w:hAnsi="Arial" w:cs="Arial"/>
          <w:sz w:val="20"/>
          <w:szCs w:val="20"/>
        </w:rPr>
        <w:t xml:space="preserve"> (jako dodatkowego urządzenia)</w:t>
      </w:r>
      <w:r w:rsidRPr="00736564">
        <w:rPr>
          <w:rFonts w:ascii="Arial" w:hAnsi="Arial" w:cs="Arial"/>
          <w:sz w:val="20"/>
          <w:szCs w:val="20"/>
        </w:rPr>
        <w:t xml:space="preserve">, </w:t>
      </w:r>
      <w:r w:rsidR="0037280E" w:rsidRPr="00736564">
        <w:rPr>
          <w:rFonts w:ascii="Arial" w:hAnsi="Arial" w:cs="Arial"/>
          <w:sz w:val="20"/>
          <w:szCs w:val="20"/>
        </w:rPr>
        <w:t xml:space="preserve">każda dobrana oprawa powinna być indywidulanie kompensowana tak by utrzymać współczynnik dla całej sieci </w:t>
      </w:r>
      <w:r w:rsidR="00FC4E3C" w:rsidRPr="00736564">
        <w:rPr>
          <w:rFonts w:ascii="Arial" w:hAnsi="Arial" w:cs="Arial"/>
          <w:sz w:val="20"/>
          <w:szCs w:val="20"/>
        </w:rPr>
        <w:t xml:space="preserve">na poziomie cos φ=&gt;0,95 i  </w:t>
      </w:r>
      <w:proofErr w:type="spellStart"/>
      <w:r w:rsidR="00FC4E3C" w:rsidRPr="00736564">
        <w:rPr>
          <w:rFonts w:ascii="Arial" w:hAnsi="Arial" w:cs="Arial"/>
          <w:sz w:val="20"/>
          <w:szCs w:val="20"/>
        </w:rPr>
        <w:t>tg</w:t>
      </w:r>
      <w:proofErr w:type="spellEnd"/>
      <w:r w:rsidR="00FC4E3C" w:rsidRPr="00736564">
        <w:rPr>
          <w:rFonts w:ascii="Arial" w:hAnsi="Arial" w:cs="Arial"/>
          <w:sz w:val="20"/>
          <w:szCs w:val="20"/>
        </w:rPr>
        <w:t xml:space="preserve"> </w:t>
      </w:r>
      <w:r w:rsidR="0037280E" w:rsidRPr="00736564">
        <w:rPr>
          <w:rFonts w:ascii="Arial" w:hAnsi="Arial" w:cs="Arial"/>
          <w:sz w:val="20"/>
          <w:szCs w:val="20"/>
        </w:rPr>
        <w:t xml:space="preserve"> </w:t>
      </w:r>
      <w:r w:rsidR="00FC4E3C" w:rsidRPr="00736564">
        <w:rPr>
          <w:rFonts w:ascii="Arial" w:hAnsi="Arial" w:cs="Arial"/>
          <w:sz w:val="20"/>
          <w:szCs w:val="20"/>
        </w:rPr>
        <w:t>φ&lt;0,4.</w:t>
      </w:r>
    </w:p>
    <w:p w:rsidR="0062345F" w:rsidRPr="00736564" w:rsidRDefault="00B857C6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</w:t>
      </w:r>
      <w:r w:rsidR="00EB42FF" w:rsidRPr="00736564">
        <w:rPr>
          <w:rFonts w:ascii="Arial" w:hAnsi="Arial" w:cs="Arial"/>
          <w:b/>
          <w:sz w:val="20"/>
          <w:szCs w:val="20"/>
        </w:rPr>
        <w:t xml:space="preserve"> 2</w:t>
      </w:r>
      <w:r w:rsidRPr="00736564">
        <w:rPr>
          <w:rFonts w:ascii="Arial" w:hAnsi="Arial" w:cs="Arial"/>
          <w:b/>
          <w:sz w:val="20"/>
          <w:szCs w:val="20"/>
        </w:rPr>
        <w:t>:</w:t>
      </w:r>
    </w:p>
    <w:p w:rsidR="00B857C6" w:rsidRPr="00736564" w:rsidRDefault="00FC4E3C" w:rsidP="00BA5C86">
      <w:pPr>
        <w:spacing w:after="120"/>
        <w:jc w:val="both"/>
        <w:rPr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Czy Zamawiający przewiduje montaż układów tzw. </w:t>
      </w:r>
      <w:proofErr w:type="spellStart"/>
      <w:r w:rsidRPr="00736564">
        <w:rPr>
          <w:rFonts w:ascii="Arial" w:hAnsi="Arial" w:cs="Arial"/>
          <w:sz w:val="20"/>
          <w:szCs w:val="20"/>
        </w:rPr>
        <w:t>softstart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ograniczających znacznie prąd rozruchowy opraw LED? Liczne pomiary potwierdzają bardzo wysoki prąd rozruchowy opraw LED wynoszący nawet 200-tną wartość prądu znamionowego w czasie do 50 ms. (Nie należy mylić pojęcia </w:t>
      </w:r>
      <w:proofErr w:type="spellStart"/>
      <w:r w:rsidRPr="00736564">
        <w:rPr>
          <w:rFonts w:ascii="Arial" w:hAnsi="Arial" w:cs="Arial"/>
          <w:sz w:val="20"/>
          <w:szCs w:val="20"/>
        </w:rPr>
        <w:t>softstartu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z łagodnym rozruchem </w:t>
      </w:r>
      <w:proofErr w:type="spellStart"/>
      <w:r w:rsidRPr="00736564">
        <w:rPr>
          <w:rFonts w:ascii="Arial" w:hAnsi="Arial" w:cs="Arial"/>
          <w:sz w:val="20"/>
          <w:szCs w:val="20"/>
        </w:rPr>
        <w:t>diód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6564">
        <w:rPr>
          <w:rFonts w:ascii="Arial" w:hAnsi="Arial" w:cs="Arial"/>
          <w:sz w:val="20"/>
          <w:szCs w:val="20"/>
        </w:rPr>
        <w:t>led</w:t>
      </w:r>
      <w:proofErr w:type="spellEnd"/>
      <w:r w:rsidRPr="00736564">
        <w:rPr>
          <w:rFonts w:ascii="Arial" w:hAnsi="Arial" w:cs="Arial"/>
          <w:sz w:val="20"/>
          <w:szCs w:val="20"/>
        </w:rPr>
        <w:t>, czyli tzw. błysku).</w:t>
      </w:r>
    </w:p>
    <w:p w:rsidR="009C0C01" w:rsidRPr="00736564" w:rsidRDefault="009C0C01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 xml:space="preserve">Odpowiedź: </w:t>
      </w:r>
    </w:p>
    <w:p w:rsidR="009C0C01" w:rsidRPr="00736564" w:rsidRDefault="00EB42FF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9C0C01" w:rsidRPr="00736564" w:rsidRDefault="009C0C01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</w:t>
      </w:r>
      <w:r w:rsidR="00EB42FF" w:rsidRPr="00736564">
        <w:rPr>
          <w:rFonts w:ascii="Arial" w:hAnsi="Arial" w:cs="Arial"/>
          <w:b/>
          <w:sz w:val="20"/>
          <w:szCs w:val="20"/>
        </w:rPr>
        <w:t xml:space="preserve"> 3</w:t>
      </w:r>
      <w:r w:rsidRPr="00736564">
        <w:rPr>
          <w:rFonts w:ascii="Arial" w:hAnsi="Arial" w:cs="Arial"/>
          <w:b/>
          <w:sz w:val="20"/>
          <w:szCs w:val="20"/>
        </w:rPr>
        <w:t>:</w:t>
      </w:r>
    </w:p>
    <w:p w:rsidR="00EB42FF" w:rsidRPr="00736564" w:rsidRDefault="00EB42FF" w:rsidP="00BA5C86">
      <w:pPr>
        <w:pStyle w:val="Tekstpodstawowy2"/>
        <w:shd w:val="clear" w:color="auto" w:fill="auto"/>
        <w:spacing w:before="0" w:after="120" w:line="276" w:lineRule="auto"/>
        <w:ind w:left="40" w:right="40"/>
      </w:pPr>
      <w:r w:rsidRPr="00736564">
        <w:t>Czy Zamawiający z racji na pewność systemu i dużą awaryjność układów sterowania przewiduje montaż w szafach dodatkowych przełączników trybu pracy (AUTO-RĘKA-FOTO) wyposażonych w czujnik zmierzchowy (sterownik awaryjny), który zapewnia możliwość działania oświetlenia (włącz- wyłącz w trybie „awaryjnym) bez potrzeby montażu sterowników tymczasowych (na czas naprawy)?</w:t>
      </w:r>
    </w:p>
    <w:p w:rsidR="009C0C01" w:rsidRPr="00736564" w:rsidRDefault="009C0C01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6D020D" w:rsidRPr="00736564" w:rsidRDefault="00EB42FF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EB42FF" w:rsidRPr="00736564" w:rsidRDefault="00EB42FF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4:</w:t>
      </w:r>
    </w:p>
    <w:p w:rsidR="00EB42FF" w:rsidRPr="00736564" w:rsidRDefault="00EB42FF" w:rsidP="00BA5C86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przewiduje zastosowanie zegarów astronomicznych wraz z analizą parametrów sieci (napięcia, prądy, moc czynna, bierna itp.)?</w:t>
      </w:r>
    </w:p>
    <w:p w:rsidR="00EB42FF" w:rsidRPr="00736564" w:rsidRDefault="00EB42FF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EB42FF" w:rsidRPr="00736564" w:rsidRDefault="00EB42FF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EB42FF" w:rsidRPr="00736564" w:rsidRDefault="00EB42FF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5:</w:t>
      </w:r>
    </w:p>
    <w:p w:rsidR="005B1876" w:rsidRPr="00736564" w:rsidRDefault="005B1876" w:rsidP="00BA5C86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system nadzoru szaf ma również monitorować takie funkcje jak:</w:t>
      </w:r>
    </w:p>
    <w:p w:rsidR="005B1876" w:rsidRPr="00736564" w:rsidRDefault="005B1876" w:rsidP="00BA5C86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-  otwarcie drzwi (szafa), zanik, powrót zasilania,</w:t>
      </w:r>
    </w:p>
    <w:p w:rsidR="005B1876" w:rsidRPr="00736564" w:rsidRDefault="005B1876" w:rsidP="00BA5C86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- współpraca z czujnikami zmierzchowymi (np. jednej czujnik na całą grupę sterowników)</w:t>
      </w:r>
    </w:p>
    <w:p w:rsidR="00EB42FF" w:rsidRPr="00736564" w:rsidRDefault="00EB42FF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EB42FF" w:rsidRPr="00736564" w:rsidRDefault="00EB42FF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BA5C86" w:rsidRPr="00736564" w:rsidRDefault="00BA5C86" w:rsidP="00BA5C8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B1876" w:rsidRPr="00736564" w:rsidRDefault="005B1876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lastRenderedPageBreak/>
        <w:t>Pytanie 6:</w:t>
      </w:r>
    </w:p>
    <w:p w:rsidR="005B1876" w:rsidRPr="00736564" w:rsidRDefault="005B1876" w:rsidP="00BA5C86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przewiduje redukcję mocy czynnej opartej na sterowaniu w oprawie lub sterowaniu grupowemu (redukcja napięciowa)?</w:t>
      </w:r>
    </w:p>
    <w:p w:rsidR="005B1876" w:rsidRPr="00736564" w:rsidRDefault="005B1876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5B1876" w:rsidRPr="00736564" w:rsidRDefault="005B1876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5B1876" w:rsidRPr="00736564" w:rsidRDefault="005B1876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7:</w:t>
      </w:r>
    </w:p>
    <w:p w:rsidR="005B1876" w:rsidRPr="00736564" w:rsidRDefault="005B1876" w:rsidP="00BA5C86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rezygnuje z funkcji analizy pracy poszczególnej oprawy z racji na fakt:</w:t>
      </w:r>
    </w:p>
    <w:p w:rsidR="005B1876" w:rsidRPr="00736564" w:rsidRDefault="005B1876" w:rsidP="00BA5C86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- instalacja nie jest zasilana w trybie „ciągłym-dobowym” Napięcie jest tylko wówczas, gdy pozwoli na to sterownik astronomiczny</w:t>
      </w:r>
    </w:p>
    <w:p w:rsidR="005B1876" w:rsidRPr="00736564" w:rsidRDefault="005B1876" w:rsidP="00BA5C86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- koszt utrzymania instalacji jest dość wysoki, a korzyści ekonomiczne dość niskie w porównaniu do sterowania i zarządzania centralnego.</w:t>
      </w:r>
    </w:p>
    <w:p w:rsidR="005B1876" w:rsidRPr="00736564" w:rsidRDefault="005B1876" w:rsidP="00BA5C86">
      <w:pPr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5B1876" w:rsidRPr="00736564" w:rsidRDefault="005B1876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 rezygnuje</w:t>
      </w:r>
    </w:p>
    <w:p w:rsidR="005B1876" w:rsidRPr="00736564" w:rsidRDefault="005B1876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8:</w:t>
      </w:r>
    </w:p>
    <w:p w:rsidR="005B1876" w:rsidRPr="00736564" w:rsidRDefault="005B1876" w:rsidP="00BA5C86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Kto będzie ponosić opłaty za transmisję danych GSM/GPRS w urządzeniach służących do monitorowania sieci?</w:t>
      </w:r>
    </w:p>
    <w:p w:rsidR="005B1876" w:rsidRPr="00736564" w:rsidRDefault="005B1876" w:rsidP="00BA5C86">
      <w:pPr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5B1876" w:rsidRPr="00736564" w:rsidRDefault="00736564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Przez okres udzielonej gwarancji koszty będzie ponosił wykonawca. Po okresie gwarancji opłaty przejmie Gmina Ustrzyki Dolne.</w:t>
      </w:r>
    </w:p>
    <w:p w:rsidR="005B1876" w:rsidRPr="00736564" w:rsidRDefault="005B1876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9:</w:t>
      </w:r>
    </w:p>
    <w:p w:rsidR="005B1876" w:rsidRPr="00736564" w:rsidRDefault="005B1876" w:rsidP="00BA5C86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ma dostęp do wszystkich szaf sterujących, które zasilają modernizowane oświetlenie, a zwłaszcza:</w:t>
      </w:r>
    </w:p>
    <w:p w:rsidR="005B1876" w:rsidRPr="00736564" w:rsidRDefault="005B1876" w:rsidP="00BA5C86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-</w:t>
      </w:r>
      <w:r w:rsidRPr="00736564">
        <w:rPr>
          <w:rFonts w:ascii="Arial" w:eastAsia="Arial" w:hAnsi="Arial" w:cs="Arial"/>
          <w:sz w:val="20"/>
          <w:szCs w:val="20"/>
          <w:lang w:eastAsia="pl-PL"/>
        </w:rPr>
        <w:tab/>
        <w:t>zgodę na zabudowę urządzeń sterujących</w:t>
      </w:r>
    </w:p>
    <w:p w:rsidR="005B1876" w:rsidRPr="00736564" w:rsidRDefault="005B1876" w:rsidP="00BA5C86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-</w:t>
      </w:r>
      <w:r w:rsidRPr="00736564">
        <w:rPr>
          <w:rFonts w:ascii="Arial" w:eastAsia="Arial" w:hAnsi="Arial" w:cs="Arial"/>
          <w:sz w:val="20"/>
          <w:szCs w:val="20"/>
          <w:lang w:eastAsia="pl-PL"/>
        </w:rPr>
        <w:tab/>
        <w:t>zgodę na podłączenie i zasilanie opraw z układami elektronicznymi w zakresie warunków URE (THD, cos</w:t>
      </w:r>
      <w:r w:rsidR="00EA2D0C" w:rsidRPr="00736564">
        <w:rPr>
          <w:rFonts w:ascii="Arial" w:eastAsia="Arial" w:hAnsi="Arial" w:cs="Arial"/>
          <w:sz w:val="20"/>
          <w:szCs w:val="20"/>
          <w:lang w:eastAsia="pl-PL"/>
        </w:rPr>
        <w:t xml:space="preserve"> fi </w:t>
      </w:r>
      <w:r w:rsidRPr="00736564">
        <w:rPr>
          <w:rFonts w:ascii="Arial" w:eastAsia="Arial" w:hAnsi="Arial" w:cs="Arial"/>
          <w:sz w:val="20"/>
          <w:szCs w:val="20"/>
          <w:lang w:eastAsia="pl-PL"/>
        </w:rPr>
        <w:t>itp.) - Warunki energetyczne</w:t>
      </w:r>
    </w:p>
    <w:p w:rsidR="005B1876" w:rsidRPr="00736564" w:rsidRDefault="005B1876" w:rsidP="00BA5C86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-</w:t>
      </w:r>
      <w:r w:rsidRPr="00736564">
        <w:rPr>
          <w:rFonts w:ascii="Arial" w:eastAsia="Arial" w:hAnsi="Arial" w:cs="Arial"/>
          <w:sz w:val="20"/>
          <w:szCs w:val="20"/>
          <w:lang w:eastAsia="pl-PL"/>
        </w:rPr>
        <w:tab/>
        <w:t>zgodę na doposażenie szaf w kompensację mocy biernej w celu spełnienia powyższego wymogu.</w:t>
      </w:r>
    </w:p>
    <w:p w:rsidR="005B1876" w:rsidRPr="00736564" w:rsidRDefault="005B1876" w:rsidP="00BA5C86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CD5A99" w:rsidRPr="00736564" w:rsidRDefault="005B1876" w:rsidP="00BA5C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Tak</w:t>
      </w:r>
    </w:p>
    <w:p w:rsidR="00BA5C86" w:rsidRPr="00736564" w:rsidRDefault="00BA5C86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10:</w:t>
      </w:r>
    </w:p>
    <w:p w:rsidR="00BA5C86" w:rsidRPr="00736564" w:rsidRDefault="00BA5C86" w:rsidP="009F5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Czy obsługa gwarancyjna zadania inwestycyjnego o wartości powyżej 1 000 000,00 zł - budowa nowego oraz modernizacja istniejącego oświetlenia zewnętrznego, polegająca na usuwaniu wad, usterek oraz bieżących napraw oświetlenia zewnętrznego w okresie gwarancji czyli 36 m-</w:t>
      </w:r>
      <w:proofErr w:type="spellStart"/>
      <w:r w:rsidRPr="00736564">
        <w:rPr>
          <w:rFonts w:ascii="Arial" w:hAnsi="Arial" w:cs="Arial"/>
          <w:sz w:val="20"/>
          <w:szCs w:val="20"/>
        </w:rPr>
        <w:t>cy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będzie uznana przez Zamawiającego iż pkt 5.3.6 SIWZ jest spełniony (...w okresie ostatnich trzech lat, a w przypadku, gdy okres prowadzenia działalności jest krótszym w tym okresie, licząc wstecz od dnia upływu terminu składania ofert, wykonał co najmniej jedną usługę konserwacji, remontów, przeglądów, napraw, utrzymania sprawności oraz kontroli technicznych i pomiarów urządzeń elektrycznych powyżej lub do 1 </w:t>
      </w:r>
      <w:proofErr w:type="spellStart"/>
      <w:r w:rsidRPr="00736564">
        <w:rPr>
          <w:rFonts w:ascii="Arial" w:hAnsi="Arial" w:cs="Arial"/>
          <w:sz w:val="20"/>
          <w:szCs w:val="20"/>
        </w:rPr>
        <w:t>kV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o łącznej wartości usługi co najmniej 1 000 000 zł (słownie; jeden milion złotych 00/100 ) każda...).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9F527C" w:rsidRPr="00736564" w:rsidRDefault="009F527C" w:rsidP="009F5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Tak</w:t>
      </w:r>
    </w:p>
    <w:p w:rsidR="009F527C" w:rsidRPr="00736564" w:rsidRDefault="009F527C" w:rsidP="009F52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11:</w:t>
      </w:r>
    </w:p>
    <w:p w:rsidR="009F527C" w:rsidRPr="00736564" w:rsidRDefault="009F527C" w:rsidP="009F5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Prosimy o zmianę zapisów SIWZ odnośnie wymagań Zamawiającego w zakresie zdolności technicznej dotyczącej zaprojektowania i wdrożenia systemu do inwentaryzacji i </w:t>
      </w:r>
      <w:proofErr w:type="spellStart"/>
      <w:r w:rsidRPr="00736564">
        <w:rPr>
          <w:rFonts w:ascii="Arial" w:hAnsi="Arial" w:cs="Arial"/>
          <w:sz w:val="20"/>
          <w:szCs w:val="20"/>
        </w:rPr>
        <w:t>geolokalizacji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punktów oświetlenia ulicznego (również w wersji mobilnej dedykowanej dla telefonów komórkowych system Android). </w:t>
      </w:r>
    </w:p>
    <w:p w:rsidR="009F527C" w:rsidRPr="00736564" w:rsidRDefault="009F527C" w:rsidP="009F5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Proponujemy o wykreślenie z wymagań słów "oświetlenia ulicznego", wówczas zapis SIWZ otrzymałby formę:</w:t>
      </w:r>
    </w:p>
    <w:p w:rsidR="009F527C" w:rsidRPr="00736564" w:rsidRDefault="009F527C" w:rsidP="009F5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Na potwierdzenie spełniania warunku w zakresie zdolności technicznej dotyczącej zaprojektowania i wdrożenia systemu do inwentaryzacji i </w:t>
      </w:r>
      <w:proofErr w:type="spellStart"/>
      <w:r w:rsidRPr="00736564">
        <w:rPr>
          <w:rFonts w:ascii="Arial" w:hAnsi="Arial" w:cs="Arial"/>
          <w:sz w:val="20"/>
          <w:szCs w:val="20"/>
        </w:rPr>
        <w:t>geolokalizacji</w:t>
      </w:r>
      <w:proofErr w:type="spellEnd"/>
      <w:r w:rsidRPr="00736564">
        <w:rPr>
          <w:rFonts w:ascii="Arial" w:hAnsi="Arial" w:cs="Arial"/>
          <w:sz w:val="20"/>
          <w:szCs w:val="20"/>
        </w:rPr>
        <w:t xml:space="preserve"> punktów  (również w wersji mobilnej dedykowanej dla telefonów komórkowych system Android). Wykonawca winien posiadać wiedzę i </w:t>
      </w:r>
      <w:r w:rsidRPr="00736564">
        <w:rPr>
          <w:rFonts w:ascii="Arial" w:hAnsi="Arial" w:cs="Arial"/>
          <w:sz w:val="20"/>
          <w:szCs w:val="20"/>
        </w:rPr>
        <w:lastRenderedPageBreak/>
        <w:t>doświadczenie w zakresie objętym zamówieniem które musi wykazać w formie dołączonego do oferty wykazu wykonanych, a w przypadku świadczeń okresowych lub ciągłych również wykonywanych, głównych usług, potwierdzonych dowodami, że w okresie ostatnich trzech lat, a w przypadku, gdy okres prowadzenia działalności jest krótszym w tym okresie, licząc wstecz od dnia upływu terminu składania ofert, wykonał co najmniej jedną usługę polegającą na zaprojektowaniu i wdrożeniu systemu informatycznego o którym mowa powyżej, o łącznej wartości usługi za kwotę co najmniej 40 000 zł (słownie: czterdzieści tysięcy złotych). Wykonawca musi wykazać, że wyżej wymienione usługi zostały wykonane lub są wykonywane należycie (według załącznika nr 7 do SIWZ).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9F527C" w:rsidRPr="00736564" w:rsidRDefault="005078BA" w:rsidP="009F5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Zamawiający nie przewiduje zmiany zapisów w SIWZ.</w:t>
      </w:r>
    </w:p>
    <w:p w:rsidR="009F527C" w:rsidRPr="00736564" w:rsidRDefault="009F527C" w:rsidP="009F52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12: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zapewnia bramkę sms konieczna do zbudowania systemu SaaS?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tak to, jaką?</w:t>
      </w:r>
    </w:p>
    <w:p w:rsidR="009F527C" w:rsidRPr="00736564" w:rsidRDefault="009F527C" w:rsidP="009F527C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nie to, jaka pule smsów zakładamy?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2C4642" w:rsidRPr="00736564" w:rsidRDefault="002C4642" w:rsidP="002C46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Zamawiający nie zapewnia bramki sms koniecznej do uruchomienia funkcjonalności powiadomień w systemie. </w:t>
      </w:r>
    </w:p>
    <w:p w:rsidR="002C4642" w:rsidRPr="00736564" w:rsidRDefault="002C4642" w:rsidP="002C4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Dostępna pula smsów powinna gwarantować poprawne działanie kanału komunikacji, Zamawiający szacuje, że limit 5000 wiadomości sms / miesięcznie będzie wystarczający.</w:t>
      </w:r>
    </w:p>
    <w:p w:rsidR="009F527C" w:rsidRPr="00736564" w:rsidRDefault="009F527C" w:rsidP="002C464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13: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Na jakim serwerze i z jakim oprogramowaniem Zamawiający planuje zbudować aplikacje bazowa?</w:t>
      </w:r>
    </w:p>
    <w:p w:rsidR="009F527C" w:rsidRPr="00736564" w:rsidRDefault="009F527C" w:rsidP="002C4642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serwer i jego oprogramowanie dostarcza klient czy Zamawiający?</w:t>
      </w:r>
    </w:p>
    <w:p w:rsidR="002C4642" w:rsidRPr="00736564" w:rsidRDefault="002C4642" w:rsidP="009F527C">
      <w:pPr>
        <w:spacing w:after="0"/>
        <w:ind w:left="142" w:hanging="142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b/>
          <w:sz w:val="20"/>
          <w:szCs w:val="20"/>
          <w:lang w:eastAsia="pl-PL"/>
        </w:rPr>
        <w:t>Odpowiedź:</w:t>
      </w:r>
    </w:p>
    <w:p w:rsidR="002C4642" w:rsidRPr="00736564" w:rsidRDefault="002C4642" w:rsidP="002C4642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Serwer i jego oprogramowanie oraz bieżące utrzymanie systemu przez cały okres gwarancji zapewnia Wykonawca (klient). </w:t>
      </w:r>
    </w:p>
    <w:p w:rsidR="002C4642" w:rsidRPr="00736564" w:rsidRDefault="002C4642" w:rsidP="002C4642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Ponadto, Zamawiający dokonuje korekty w pkt 5.3  - podpunkt 5 – gdzie nastąpił błąd edytorski, tj. zamiast 40 000,00 zł powinno być 240 000,00 zł - określona metodologicznie jako 10 % wartości I etapu – z uwagi na wagę rozwiązania informatycznego w całokształcie przedsięwzięcia, tj. powinno być:</w:t>
      </w:r>
    </w:p>
    <w:p w:rsidR="002C4642" w:rsidRPr="00736564" w:rsidRDefault="002C4642" w:rsidP="002C4642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„Na potwierdzenie spełniania warunku w zakresie zdolności technicznej dotyczącej zaprojektowania i wdrożenia systemu do inwentaryzacji i </w:t>
      </w:r>
      <w:proofErr w:type="spellStart"/>
      <w:r w:rsidRPr="00736564">
        <w:rPr>
          <w:rFonts w:ascii="Arial" w:eastAsia="Arial" w:hAnsi="Arial" w:cs="Arial"/>
          <w:sz w:val="20"/>
          <w:szCs w:val="20"/>
          <w:lang w:eastAsia="pl-PL"/>
        </w:rPr>
        <w:t>geolokalizacji</w:t>
      </w:r>
      <w:proofErr w:type="spellEnd"/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 punktów oświetlenia ulicznego (również w wersji mobilnej dedykowanej dla telefonów komórkowych system Android). Wykonawca winien posiadać wiedzę i doświadczenie w zakresie objętym zamówieniem które musi wykazać w formie dołączonego do oferty wykazu wykonanych, a w przypadku świadczeń okresowych lub ciągłych również wykonywanych, głównych usług, potwierdzonych dowodami, że w okresie ostatnich trzech lat, a w przypadku, gdy okres prowadzenia działalności jest krótszym w tym okresie, licząc wstecz od dnia upływu terminu składania ofert, wykonał co najmniej jedną usługę polegającą na zaprojektowaniu i wdrożeniu systemu informatycznego o którym mowa powyżej, o łącznej wartości usługi za kwotę co najmniej 240 000 zł (słownie: dwieście czterdzieści tysięcy złotych). Wykonawca musi wykazać, że wyżej wymienione usługi zostały wykonane lub są wykonywane należycie (według załącznika nr 7 do SIWZ).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dostarcza klient to, jakie parametry musi spełniać według Zamawiającego?</w:t>
      </w:r>
    </w:p>
    <w:p w:rsidR="002C4642" w:rsidRPr="00736564" w:rsidRDefault="002C4642" w:rsidP="002C4642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Parametry serwera powinny zapewniać możliwość korzystania z systemu minimum 50 urządzeniom jednocześnie, w sposób stabilny i szybki. Poprzez stabilność rozumiemy dostępność systemu na poziomie 99,9% w skali roku. Poprzez szybkie działanie rozumiemy czas odpowiedzi serwera na wysłane zapytania do 250ms.</w:t>
      </w:r>
    </w:p>
    <w:p w:rsidR="009F527C" w:rsidRPr="00736564" w:rsidRDefault="009F527C" w:rsidP="002C4642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serwer dostarcz klient to gdzie należy go zabudować - proszę o wskazanie miejsca?</w:t>
      </w:r>
    </w:p>
    <w:p w:rsidR="002C4642" w:rsidRPr="00736564" w:rsidRDefault="002C4642" w:rsidP="002C4642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lastRenderedPageBreak/>
        <w:t>Zamawiający nie przewiduje instalacji serwerów w ramach swojej infrastruktury sieciowej. Zamawiający oczekuje zapewnienia dostępu do oprogramowania, które zostanie zainstalowane i będzie utrzymywane na serwerach Wykonawcy.</w:t>
      </w:r>
    </w:p>
    <w:p w:rsidR="009F527C" w:rsidRPr="00736564" w:rsidRDefault="009F527C" w:rsidP="009F52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14: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wymaga stworzenia dokumentacji (gdyż w opisie nic nie ma na jej temat)?</w:t>
      </w:r>
    </w:p>
    <w:p w:rsidR="009F527C" w:rsidRPr="00736564" w:rsidRDefault="009F527C" w:rsidP="009F527C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tak to, jaką (użytkową, techniczną, architektoniczną)?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2C4642" w:rsidRPr="00736564" w:rsidRDefault="002C4642" w:rsidP="002C4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Zamawiający wymaga stworzenia i przekazania dokumentacji użytkowej dla systemu bazowego oraz aplikacji mobilnej.</w:t>
      </w:r>
    </w:p>
    <w:p w:rsidR="009F527C" w:rsidRPr="00736564" w:rsidRDefault="009F527C" w:rsidP="009F52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15: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Czy Zamawiający dopuszcza zastosowanie tylko map opartych na Google </w:t>
      </w:r>
      <w:proofErr w:type="spellStart"/>
      <w:r w:rsidRPr="00736564">
        <w:rPr>
          <w:rFonts w:ascii="Arial" w:eastAsia="Arial" w:hAnsi="Arial" w:cs="Arial"/>
          <w:sz w:val="20"/>
          <w:szCs w:val="20"/>
          <w:lang w:eastAsia="pl-PL"/>
        </w:rPr>
        <w:t>Maps</w:t>
      </w:r>
      <w:proofErr w:type="spellEnd"/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 czy również innych?</w:t>
      </w:r>
    </w:p>
    <w:p w:rsidR="009F527C" w:rsidRPr="00736564" w:rsidRDefault="009F527C" w:rsidP="009F527C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tak to, jakich?</w:t>
      </w:r>
    </w:p>
    <w:p w:rsidR="009F527C" w:rsidRPr="00736564" w:rsidRDefault="009F527C" w:rsidP="009F527C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zapewnia sprawy formalne z ich używaniem czy jest to po stronie klienta?</w:t>
      </w:r>
    </w:p>
    <w:p w:rsidR="009F527C" w:rsidRPr="00736564" w:rsidRDefault="009F527C" w:rsidP="002C4642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2C4642" w:rsidRPr="00736564" w:rsidRDefault="002C4642" w:rsidP="002C4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Tylko map opartych na Google </w:t>
      </w:r>
      <w:proofErr w:type="spellStart"/>
      <w:r w:rsidRPr="00736564">
        <w:rPr>
          <w:rFonts w:ascii="Arial" w:hAnsi="Arial" w:cs="Arial"/>
          <w:sz w:val="20"/>
          <w:szCs w:val="20"/>
        </w:rPr>
        <w:t>Maps</w:t>
      </w:r>
      <w:proofErr w:type="spellEnd"/>
      <w:r w:rsidRPr="00736564">
        <w:rPr>
          <w:rFonts w:ascii="Arial" w:hAnsi="Arial" w:cs="Arial"/>
          <w:sz w:val="20"/>
          <w:szCs w:val="20"/>
        </w:rPr>
        <w:t>.</w:t>
      </w:r>
    </w:p>
    <w:p w:rsidR="00116D05" w:rsidRPr="00736564" w:rsidRDefault="00116D05" w:rsidP="002C464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16:</w:t>
      </w:r>
    </w:p>
    <w:p w:rsidR="00116D05" w:rsidRPr="00736564" w:rsidRDefault="00116D05" w:rsidP="00116D05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Ile wynosi okres utrzymania i asysty techniczne?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2C4642" w:rsidRPr="00736564" w:rsidRDefault="002C4642" w:rsidP="002C4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Wszystkie kwestie formalne, organizacyjne oraz techniczne leżą po stronie Wykonawcy. Asysta techniczna równa jest okresowi stacjonarnej konserwacji udzielonej w ramach oferty oraz okresowi udzielonej gwarancji na wykonywany przedmiot zamówienia. </w:t>
      </w:r>
    </w:p>
    <w:p w:rsidR="00116D05" w:rsidRPr="00736564" w:rsidRDefault="00116D05" w:rsidP="002C464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17: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Zamawiający zawarł w SIWZ poniższy zapis: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Wykonawca jest zobowiązany do uiszczenia opłat za zajęcie pasa drogowego przy drogach krajowych, wojewódzkich i powiatowych.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W związku z tym proszę o określenie, na jakim poziomie są to koszty?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Proszę o informację czy taka opłata dotyczy również dróg gminnych?</w:t>
      </w:r>
    </w:p>
    <w:p w:rsidR="00116D05" w:rsidRPr="00736564" w:rsidRDefault="00116D05" w:rsidP="00116D05">
      <w:pPr>
        <w:spacing w:after="12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tak to proszę o określenie poziomu kosztów?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CD6B43" w:rsidRPr="00736564" w:rsidRDefault="007B4D48" w:rsidP="00116D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Opłaty za zajęcie pasa drogowego</w:t>
      </w:r>
      <w:r w:rsidR="00B16287" w:rsidRPr="00736564">
        <w:rPr>
          <w:rFonts w:ascii="Arial" w:hAnsi="Arial" w:cs="Arial"/>
          <w:sz w:val="20"/>
          <w:szCs w:val="20"/>
        </w:rPr>
        <w:t xml:space="preserve"> </w:t>
      </w:r>
      <w:r w:rsidRPr="00736564">
        <w:rPr>
          <w:rFonts w:ascii="Arial" w:hAnsi="Arial" w:cs="Arial"/>
          <w:sz w:val="20"/>
          <w:szCs w:val="20"/>
        </w:rPr>
        <w:t xml:space="preserve"> </w:t>
      </w:r>
      <w:r w:rsidR="00B16287" w:rsidRPr="00736564">
        <w:rPr>
          <w:rFonts w:ascii="Arial" w:hAnsi="Arial" w:cs="Arial"/>
          <w:sz w:val="20"/>
          <w:szCs w:val="20"/>
        </w:rPr>
        <w:t xml:space="preserve">określone są w następujących </w:t>
      </w:r>
      <w:r w:rsidR="00CD6B43" w:rsidRPr="00736564">
        <w:rPr>
          <w:rFonts w:ascii="Arial" w:hAnsi="Arial" w:cs="Arial"/>
          <w:sz w:val="20"/>
          <w:szCs w:val="20"/>
        </w:rPr>
        <w:t>dokumentach,</w:t>
      </w:r>
    </w:p>
    <w:p w:rsidR="00CD6B43" w:rsidRPr="00736564" w:rsidRDefault="00CD6B43" w:rsidP="00CD6B4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dla </w:t>
      </w:r>
      <w:r w:rsidR="007B4D48" w:rsidRPr="00736564">
        <w:rPr>
          <w:rFonts w:ascii="Arial" w:hAnsi="Arial" w:cs="Arial"/>
          <w:sz w:val="20"/>
          <w:szCs w:val="20"/>
        </w:rPr>
        <w:t xml:space="preserve"> </w:t>
      </w:r>
      <w:r w:rsidRPr="00736564">
        <w:rPr>
          <w:rFonts w:ascii="Arial" w:hAnsi="Arial" w:cs="Arial"/>
          <w:sz w:val="20"/>
          <w:szCs w:val="20"/>
        </w:rPr>
        <w:t>dróg krajowych:</w:t>
      </w:r>
    </w:p>
    <w:p w:rsidR="00B16287" w:rsidRPr="00736564" w:rsidRDefault="00CD6B43" w:rsidP="00CD6B43">
      <w:pPr>
        <w:spacing w:after="120"/>
        <w:jc w:val="both"/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</w:pPr>
      <w:r w:rsidRPr="00736564">
        <w:rPr>
          <w:rFonts w:ascii="Arial" w:hAnsi="Arial" w:cs="Arial"/>
          <w:sz w:val="20"/>
          <w:szCs w:val="20"/>
        </w:rPr>
        <w:t xml:space="preserve">w </w:t>
      </w:r>
      <w:r w:rsidR="00B16287" w:rsidRPr="00736564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>R</w:t>
      </w:r>
      <w:r w:rsidRPr="00736564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>ozporządzeniu</w:t>
      </w:r>
      <w:r w:rsidR="00B16287" w:rsidRPr="00736564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Ministra Infrastruktury z dnia 18 lipca 2011 roku w sprawie wysokości stawek opłat za zajęcie pasa drogowego dróg, których zarządcą jest Generalny Dyrektor Dróg Krajowych i Autostrad ( t. j. Dz. U. z 2014 r. poz. 1608 )</w:t>
      </w:r>
    </w:p>
    <w:p w:rsidR="00CD6B43" w:rsidRPr="00736564" w:rsidRDefault="00CD6B43" w:rsidP="00CD6B4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dla  dróg wojewódzkich: </w:t>
      </w:r>
    </w:p>
    <w:p w:rsidR="00B16287" w:rsidRPr="00736564" w:rsidRDefault="00CD6B43" w:rsidP="00CD6B4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36564">
        <w:rPr>
          <w:rFonts w:ascii="Arial" w:hAnsi="Arial" w:cs="Arial"/>
          <w:sz w:val="20"/>
          <w:szCs w:val="20"/>
        </w:rPr>
        <w:t xml:space="preserve">w </w:t>
      </w:r>
      <w:r w:rsidRPr="00736564">
        <w:rPr>
          <w:rFonts w:ascii="Arial" w:hAnsi="Arial" w:cs="Arial"/>
          <w:sz w:val="20"/>
          <w:szCs w:val="20"/>
          <w:shd w:val="clear" w:color="auto" w:fill="FFFFFF"/>
        </w:rPr>
        <w:t>Uchwale</w:t>
      </w:r>
      <w:r w:rsidR="00B16287" w:rsidRPr="00736564">
        <w:rPr>
          <w:rFonts w:ascii="Arial" w:hAnsi="Arial" w:cs="Arial"/>
          <w:sz w:val="20"/>
          <w:szCs w:val="20"/>
          <w:shd w:val="clear" w:color="auto" w:fill="FFFFFF"/>
        </w:rPr>
        <w:t>  Sejmiku Województwa Podkarpackiego nr XV/258/11 z dnia  28 listopada 2011r. ( Dz. Urz. Woj. Podkarpackiego Nr 199, poz. 3559) z późniejszymi zmianami w sprawie ustalenia stawek opłat za przeprawy promowe i za zajmowanie pasa drogowego dróg wojewódzkich  na cele niezwiązane z budową, przebudową, remontem, utrzymaniem i ochroną dróg;</w:t>
      </w:r>
    </w:p>
    <w:p w:rsidR="00CD6B43" w:rsidRPr="00736564" w:rsidRDefault="00CD6B43" w:rsidP="00CD6B4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</w:p>
    <w:p w:rsidR="00CD6B43" w:rsidRPr="00736564" w:rsidRDefault="00CD6B43" w:rsidP="00CD6B4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dla  dróg powiatowych;</w:t>
      </w:r>
    </w:p>
    <w:p w:rsidR="00B16287" w:rsidRPr="00736564" w:rsidRDefault="00CD6B43" w:rsidP="00B16287">
      <w:pPr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w</w:t>
      </w:r>
      <w:r w:rsidR="00B16287" w:rsidRPr="00736564">
        <w:rPr>
          <w:rFonts w:ascii="Arial" w:hAnsi="Arial" w:cs="Arial"/>
          <w:sz w:val="20"/>
          <w:szCs w:val="20"/>
        </w:rPr>
        <w:t xml:space="preserve"> </w:t>
      </w:r>
      <w:r w:rsidRPr="00736564">
        <w:rPr>
          <w:rFonts w:ascii="Arial" w:hAnsi="Arial" w:cs="Arial"/>
          <w:sz w:val="20"/>
          <w:szCs w:val="20"/>
        </w:rPr>
        <w:t>Dzienniku Urzędowym</w:t>
      </w:r>
      <w:r w:rsidR="00B16287" w:rsidRPr="00736564">
        <w:rPr>
          <w:rFonts w:ascii="Arial" w:hAnsi="Arial" w:cs="Arial"/>
          <w:sz w:val="20"/>
          <w:szCs w:val="20"/>
        </w:rPr>
        <w:t xml:space="preserve"> Województwa Podkarpackiego Nr 93 - 9075 - Poz. 1536 1536 UCHWAŁA NR VII/41/11 RADY POWIATU BIESZCZADZKIEGO z dnia 31 maja 2011 r. w sprawie wysokości stawek opłat za zajęcie pasa drogowego oraz umieszczenie w pasie drogowym urządzeń infrastruktury technicznej i obiektów budowlanych niezwiązanych z potrzebami zarządzania drogami lub potrzebami ruchu drogowego oraz reklam</w:t>
      </w:r>
    </w:p>
    <w:p w:rsidR="00CD6B43" w:rsidRPr="00736564" w:rsidRDefault="00CD6B43" w:rsidP="00B16287">
      <w:pPr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dla  dróg Gminnych:</w:t>
      </w:r>
    </w:p>
    <w:p w:rsidR="00116D05" w:rsidRPr="00736564" w:rsidRDefault="00CD6B43" w:rsidP="008174A4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lastRenderedPageBreak/>
        <w:t>w Dzienniku Urzędowym Województwa Podkarpackiego z dnia 25.09.2015 poz.2749 Uchwala Nr XI/113/15 Rady Miejskiej w Ustrzykach Dolnych z dnia 15.09.2015r. w sprawie ustalenia wysokości stawek opłat za zajecie pasa drogowego dróg, których zarządcą jest Burmistrz Ustrzyk Dolnych</w:t>
      </w:r>
    </w:p>
    <w:p w:rsidR="00116D05" w:rsidRPr="00736564" w:rsidRDefault="00116D05" w:rsidP="00116D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18: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Zamawiający zawarł w SIWZ poniższy zapis: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Najpóźniej w dniu podpisania umowy Wykonawca, którego oferta została wybrana zobowiązany będzie do przedłożenia oryginału aktualnie opłaconej polisy, a w przypadku jej braku innego dokumentu potwierdzającego, że Wykonawca jest ubezpieczony od odpowiedzialności cywilnej w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Zakresie prowadzonej działalności związanej z przedmiotem zamówienia, na sumę nie niższą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niż 3 000 000. Zobowiązuje się Wykonawcę do utrzymania ważności polisy przez cały okres realizacji inwestycji, w tym celu Wykonawca zobowiązany będzie do przedkładania ważnej polisy najpóźniej w dniu upływu ważności wcześniejszej polisy.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oraz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Na potwierdzenie spełnienia warunku sytuacji ekonomicznej i finansowej. Wykonawca winien wykazać, że: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• posiada środki finansowe lub zdolność kredytową w wysokości co najmniej 4 000 000 PLN (słownie: cztery miliony tysięcy złotych 00/100);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oraz</w:t>
      </w:r>
    </w:p>
    <w:p w:rsidR="00116D05" w:rsidRPr="00736564" w:rsidRDefault="00116D05" w:rsidP="00116D05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• dokument potwierdzający, że Wykonawca jest ubezpieczony od odpowiedzialności cywilnej w zakresie prowadzonej działalności związanej z przedmiotem zamówienia na sumę ubezpieczenia nie niższą niż 1 000 000 PLN (słownie: milion złotych 00/100 ).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Na jaką kwotę powinien być ubezpieczony wykonawca gdyż zapisy wydają się być sprzeczne?</w:t>
      </w:r>
    </w:p>
    <w:p w:rsidR="00116D05" w:rsidRPr="00736564" w:rsidRDefault="00116D05" w:rsidP="00116D05">
      <w:pPr>
        <w:spacing w:after="0"/>
        <w:ind w:left="142" w:hanging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1D59F3" w:rsidRPr="00736564" w:rsidRDefault="001D59F3" w:rsidP="001D59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Na potwierdzenie spełnienia warunku sytuacji ekonomicznej i finansowej. Wykonawca winien wykazać dokument potwierdzający, że Wykonawca jest ubezpieczony od odpowiedzialności cywilnej w zakresie prowadzonej działalności związanej z przedmiotem zamówienia na sumę ubezpieczenia nie niższą niż 1 000 000 PLN (słownie: milion złotych 00/100 ).</w:t>
      </w:r>
    </w:p>
    <w:p w:rsidR="001D59F3" w:rsidRPr="00736564" w:rsidRDefault="001D59F3" w:rsidP="001D59F3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sz w:val="20"/>
          <w:szCs w:val="20"/>
        </w:rPr>
        <w:t xml:space="preserve">Natomiast </w:t>
      </w:r>
      <w:r w:rsidRPr="00736564">
        <w:rPr>
          <w:rFonts w:ascii="Arial" w:eastAsia="Arial" w:hAnsi="Arial" w:cs="Arial"/>
          <w:sz w:val="20"/>
          <w:szCs w:val="20"/>
          <w:lang w:eastAsia="pl-PL"/>
        </w:rPr>
        <w:t>najpóźniej w dniu podpisania umowy Wykonawca, którego oferta została wybrana zobowiązany będzie do przedłożenia oryginału aktualnie opłaconej polisy, a w przypadku jej braku innego dokumentu potwierdzającego, że Wykonawca jest ubezpieczony od odpowiedzialności cywilnej w zakresie prowadzonej działalności związanej z przedmiotem zamó</w:t>
      </w:r>
      <w:r w:rsidR="00911AA0" w:rsidRPr="00736564">
        <w:rPr>
          <w:rFonts w:ascii="Arial" w:eastAsia="Arial" w:hAnsi="Arial" w:cs="Arial"/>
          <w:sz w:val="20"/>
          <w:szCs w:val="20"/>
          <w:lang w:eastAsia="pl-PL"/>
        </w:rPr>
        <w:t>wienia, na sumę nie niższą niż 4</w:t>
      </w:r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 000 000.</w:t>
      </w:r>
    </w:p>
    <w:p w:rsidR="001D59F3" w:rsidRPr="00736564" w:rsidRDefault="001D59F3" w:rsidP="008174A4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Dokumenty o których mowa wyżej są odrębnymi dokumentami które zamawiający żąda od wykonawcy na różnych etapach postępowania przetargowego.</w:t>
      </w:r>
    </w:p>
    <w:p w:rsidR="001D59F3" w:rsidRPr="00736564" w:rsidRDefault="008174A4" w:rsidP="001D59F3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W jaki sposób wykonawca ma udowodnić posiadaną zdolność kredytową lub środki finansowe?</w:t>
      </w:r>
    </w:p>
    <w:p w:rsidR="008174A4" w:rsidRPr="00736564" w:rsidRDefault="008174A4" w:rsidP="001D59F3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Wykonawca powinien przedstawić promesę bankową lub inny dokument wystawiony przez instytucję bankową potwierdzający posiadanie środków finansowych lub zdolność kredytową w wysokości                 </w:t>
      </w:r>
      <w:r w:rsidR="00227F55" w:rsidRPr="00736564">
        <w:rPr>
          <w:rFonts w:ascii="Arial" w:eastAsia="Arial" w:hAnsi="Arial" w:cs="Arial"/>
          <w:sz w:val="20"/>
          <w:szCs w:val="20"/>
          <w:lang w:eastAsia="pl-PL"/>
        </w:rPr>
        <w:t>1</w:t>
      </w:r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 000 000 PLN.</w:t>
      </w:r>
    </w:p>
    <w:p w:rsidR="00116D05" w:rsidRPr="00736564" w:rsidRDefault="00116D05" w:rsidP="001D59F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19:</w:t>
      </w:r>
    </w:p>
    <w:p w:rsidR="00116D05" w:rsidRPr="00736564" w:rsidRDefault="00116D05" w:rsidP="00116D05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Jeżeli wykonawcy chcą wystartować w konsorcjum to czy każdy z nich musi przedstawić informację o posiadanych środkach i ubezpieczeniu czy tylko lider konsorcjum?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9F527C" w:rsidRPr="00736564" w:rsidRDefault="008174A4" w:rsidP="00116D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J/W</w:t>
      </w:r>
    </w:p>
    <w:p w:rsidR="00116D05" w:rsidRPr="00736564" w:rsidRDefault="00116D05" w:rsidP="00116D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20:</w:t>
      </w:r>
    </w:p>
    <w:p w:rsidR="00116D05" w:rsidRPr="00736564" w:rsidRDefault="00116D05" w:rsidP="00116D05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w dokumentacji powykonawczej zawierającej raport dotyczący zgodności oświetlenia z obowiązującymi przepisami i normami rozumie zrealizowanie pomiarów natężenia i luminancji oświetlenia dla wszystkich odcinków modernizowanych dróg?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65761F" w:rsidRPr="00736564" w:rsidRDefault="008174A4" w:rsidP="00116D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Tak</w:t>
      </w:r>
    </w:p>
    <w:p w:rsidR="00116D05" w:rsidRPr="00736564" w:rsidRDefault="00116D05" w:rsidP="00116D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21: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lastRenderedPageBreak/>
        <w:t>Czy Zamawiający w ramach wymiany i wprowadzenia użytkowego systemu sterowania oprawami planuje w godzinach nocnych redukować natężenie oświetlenia zamiast wyłączać je całkowicie.</w:t>
      </w:r>
    </w:p>
    <w:p w:rsidR="00116D05" w:rsidRPr="00736564" w:rsidRDefault="00116D05" w:rsidP="00116D05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Jeśli tak to proszę podać informacje, których ulic będzie dotyczyło?.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116D05" w:rsidRPr="00736564" w:rsidRDefault="0065761F" w:rsidP="00116D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116D05" w:rsidRPr="00736564" w:rsidRDefault="00116D05" w:rsidP="00116D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22:</w:t>
      </w:r>
    </w:p>
    <w:p w:rsidR="00116D05" w:rsidRPr="00736564" w:rsidRDefault="00116D05" w:rsidP="00116D05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oprawy parkowe maja również posiadać optykę o charakterze drogowym?</w:t>
      </w:r>
    </w:p>
    <w:p w:rsidR="00116D05" w:rsidRPr="00736564" w:rsidRDefault="00116D05" w:rsidP="00116D05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116D05" w:rsidRPr="00736564" w:rsidRDefault="008174A4" w:rsidP="00116D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6C34B1" w:rsidRPr="00736564" w:rsidRDefault="006C34B1" w:rsidP="006C3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23:</w:t>
      </w:r>
    </w:p>
    <w:p w:rsidR="006C34B1" w:rsidRPr="00736564" w:rsidRDefault="006C34B1" w:rsidP="006C34B1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planuje zmodyfikować załącznik nr 1 do SIWZ pt.: MINIMALNE PARAMETRY TECHNICZNE ZAMÓWIENIA OKREŚLONE PRZEZ ZAMAWIAJĄCEGO, ponieważ niektóre parametry wpisane w tej specyfikacji wskazują na chęć zamówienia opraw o niskiej jakości, chodzi głownie o zapisy dopuszczające oprawy w barwie światła 6000K wraz ze zintegrowanym zasilaczem z panelem LED . Na taki zamiar wskazuje również brak certyfikatu ENEC który jest gwarantem towaru najwyższej jakości?</w:t>
      </w:r>
    </w:p>
    <w:p w:rsidR="006C34B1" w:rsidRPr="00736564" w:rsidRDefault="006C34B1" w:rsidP="006C34B1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8174A4" w:rsidRPr="00736564" w:rsidRDefault="008174A4" w:rsidP="008174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Nie, zamawiający zdefiniował tylko minimalne parametry techniczne przedmiotowego zamówienia. Wykonawca może zaproponować parametry techniczne przewyższające zdefiniowane w załączniku nr 1. W przedmiotowym załączniku następuje zmiana polegająca na wykreśleniu parametru:</w:t>
      </w:r>
    </w:p>
    <w:p w:rsidR="008174A4" w:rsidRPr="00736564" w:rsidRDefault="008174A4" w:rsidP="008174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„Regulacja kątem nachylenia:</w:t>
      </w:r>
      <w:r w:rsidRPr="00736564">
        <w:rPr>
          <w:rFonts w:ascii="Arial" w:hAnsi="Arial" w:cs="Arial"/>
          <w:sz w:val="20"/>
          <w:szCs w:val="20"/>
        </w:rPr>
        <w:tab/>
        <w:t>-15˚ do 0˚ oraz 0˚ do +15˚”.</w:t>
      </w:r>
    </w:p>
    <w:p w:rsidR="006C34B1" w:rsidRPr="00736564" w:rsidRDefault="006C34B1" w:rsidP="006C3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24:</w:t>
      </w:r>
    </w:p>
    <w:p w:rsidR="006C34B1" w:rsidRPr="00736564" w:rsidRDefault="006C34B1" w:rsidP="006C34B1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Proszę o informacje, w jakim okresie Zamawiający planuje zamortyzować inwestycje.</w:t>
      </w:r>
    </w:p>
    <w:p w:rsidR="006C34B1" w:rsidRPr="00736564" w:rsidRDefault="006C34B1" w:rsidP="006C34B1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8174A4" w:rsidRPr="00736564" w:rsidRDefault="008174A4" w:rsidP="008174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Przedmiotowe postępowanie realizowane jest w formule ESCO, zatem spłata inwestycji następować będzie z oszczędności wygenerowanych w ramach modernizacji oświetlenia ulicznego. Okres spłaty inwestycji uzależniony jest od jakości i parametrów technicznych oraz awaryjności zainstalowanych urządzeń. Im wyższy poziom oszczędności tym okres spłaty będzie krótszy. W ocenie Zamawiającego to Wykonawca powinien przygotować we własnym zakresie symulację spłaty inwestycji w oparciu o proponowane rozwiązania. </w:t>
      </w:r>
    </w:p>
    <w:p w:rsidR="006C34B1" w:rsidRPr="00736564" w:rsidRDefault="006C34B1" w:rsidP="006C3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25:</w:t>
      </w:r>
    </w:p>
    <w:p w:rsidR="006C34B1" w:rsidRPr="00736564" w:rsidRDefault="006C34B1" w:rsidP="006C34B1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zamawiający zamierza dopuścić oprawy Polskich producentów posiadające zabezpieczenie soczewki w postaci ‘’klosza’’ z PMMA o IK06 a nie szyby hartowanej o IK08?</w:t>
      </w:r>
    </w:p>
    <w:p w:rsidR="006C34B1" w:rsidRPr="00736564" w:rsidRDefault="006C34B1" w:rsidP="006C34B1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6C34B1" w:rsidRPr="00736564" w:rsidRDefault="008174A4" w:rsidP="006C34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Nie</w:t>
      </w:r>
    </w:p>
    <w:p w:rsidR="006C34B1" w:rsidRPr="00736564" w:rsidRDefault="006C34B1" w:rsidP="006C3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26:</w:t>
      </w:r>
    </w:p>
    <w:p w:rsidR="006C34B1" w:rsidRPr="00736564" w:rsidRDefault="006C34B1" w:rsidP="006C34B1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Z przeprowadzonej wizji lokalnej wynika że Zamawiający posiada oprawy emitujące światło w górną półprzestrzeń. Zgodnie z Rozporządzeniem Komisji Europejskiej emitowanie światła w górna półprzestrzeń jest zakazane. W związku z tym proszę określić, jakie oprawy Zamawiający dopuszcza do zastosowania w zamian za wcześniej wspomniane.</w:t>
      </w:r>
    </w:p>
    <w:p w:rsidR="006C34B1" w:rsidRPr="00736564" w:rsidRDefault="006C34B1" w:rsidP="006C34B1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8174A4" w:rsidRPr="00736564" w:rsidRDefault="008174A4" w:rsidP="008174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 xml:space="preserve">Zamawiający zdefiniował parametry opraw oświetleniowych w załączniku nr 1 do SIWZ. </w:t>
      </w:r>
    </w:p>
    <w:p w:rsidR="006C34B1" w:rsidRPr="00736564" w:rsidRDefault="006C34B1" w:rsidP="006C3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27:</w:t>
      </w:r>
    </w:p>
    <w:p w:rsidR="006C34B1" w:rsidRPr="00736564" w:rsidRDefault="006C34B1" w:rsidP="006C34B1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Jaką kwotę zamawiający zamierza przeznaczyć na sfinansowanie Etapu I?</w:t>
      </w:r>
    </w:p>
    <w:p w:rsidR="006C34B1" w:rsidRPr="00736564" w:rsidRDefault="006C34B1" w:rsidP="006C34B1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6C34B1" w:rsidRPr="00736564" w:rsidRDefault="00911AA0" w:rsidP="006C34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Na obecnym etapie pytanie wykracza poza obowiązek udzielania odpowiedzi – art.86 ust.3 ustawy Pzp.</w:t>
      </w:r>
    </w:p>
    <w:p w:rsidR="006C34B1" w:rsidRPr="00736564" w:rsidRDefault="006C34B1" w:rsidP="006C3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lastRenderedPageBreak/>
        <w:t>Pytanie 28:</w:t>
      </w:r>
    </w:p>
    <w:p w:rsidR="006C34B1" w:rsidRPr="00736564" w:rsidRDefault="006C34B1" w:rsidP="006C34B1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Czy w przypadku bankructwa firmy wykonawczej/gwaranta udzielona gwarancja na oprawy ‘’przechodzi’’ na dostawcę sprzętu oświetleniowego lub na producenta? Jeśli tak to na jakiej podstawie?</w:t>
      </w:r>
    </w:p>
    <w:p w:rsidR="006C34B1" w:rsidRPr="00736564" w:rsidRDefault="006C34B1" w:rsidP="006C34B1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116D05" w:rsidRPr="00736564" w:rsidRDefault="008174A4" w:rsidP="00116D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Wykonawcy wspólnie ubiegający się o udzielenie zamówienia w przedmiotowym postępowaniu odpowiadają solidarnie co do jego wymogów formalnych i prawnych. Zatem w przypadku bankructwa firmy wykonawczej/gwaranta udzielona gwarancja i WSZYSTKIE pozostałe zobowiązania przechodzą na pozostałych członków konsorcjum.</w:t>
      </w:r>
    </w:p>
    <w:p w:rsidR="006E2D9C" w:rsidRPr="00736564" w:rsidRDefault="006E2D9C" w:rsidP="006E2D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29:</w:t>
      </w:r>
    </w:p>
    <w:p w:rsidR="006E2D9C" w:rsidRPr="00736564" w:rsidRDefault="006E2D9C" w:rsidP="006E2D9C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>Uzupełnienie załącznika nr 4 do SIWZ - Koszty utrzymania o pozostałe 2 miesiące roku 2016 oraz uszczegółowienie wszystkich kosztów na pojedyncze okresy rozliczeniowe ze wskazaniem FAKTYCZNEGO ZUŻYCIA energii elektrycznej w danym okresie rozliczeniowym, tj. do wartości faktury rozliczeniowej wskazać ilość kWh.</w:t>
      </w:r>
    </w:p>
    <w:p w:rsidR="006E2D9C" w:rsidRPr="00736564" w:rsidRDefault="006E2D9C" w:rsidP="006E2D9C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6E2D9C" w:rsidRPr="00736564" w:rsidRDefault="006E2D9C" w:rsidP="006E2D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Koszty zakupu energii elektrycznej za rok 2016 wyniosły 356 629,96 zł</w:t>
      </w:r>
    </w:p>
    <w:p w:rsidR="006E2D9C" w:rsidRPr="00736564" w:rsidRDefault="006E2D9C" w:rsidP="006E2D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Koszty serwisu/konserwacji za rok 2016 wyniósł 134 566,25 zł</w:t>
      </w:r>
    </w:p>
    <w:p w:rsidR="006E2D9C" w:rsidRPr="00736564" w:rsidRDefault="006E2D9C" w:rsidP="006E2D9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Średni koszt zakupu energii  to 0,65 zł/kWh za rok 2016</w:t>
      </w:r>
    </w:p>
    <w:p w:rsidR="006E2D9C" w:rsidRPr="00736564" w:rsidRDefault="006E2D9C" w:rsidP="006E2D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6564">
        <w:rPr>
          <w:rFonts w:ascii="Arial" w:hAnsi="Arial" w:cs="Arial"/>
          <w:b/>
          <w:sz w:val="20"/>
          <w:szCs w:val="20"/>
        </w:rPr>
        <w:t>Pytanie 30:</w:t>
      </w:r>
    </w:p>
    <w:p w:rsidR="006E2D9C" w:rsidRPr="00736564" w:rsidRDefault="006E2D9C" w:rsidP="006E2D9C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SIWZ pkt. 5.3, </w:t>
      </w:r>
      <w:proofErr w:type="spellStart"/>
      <w:r w:rsidRPr="00736564">
        <w:rPr>
          <w:rFonts w:ascii="Arial" w:eastAsia="Arial" w:hAnsi="Arial" w:cs="Arial"/>
          <w:sz w:val="20"/>
          <w:szCs w:val="20"/>
          <w:lang w:eastAsia="pl-PL"/>
        </w:rPr>
        <w:t>ppkt</w:t>
      </w:r>
      <w:proofErr w:type="spellEnd"/>
      <w:r w:rsidRPr="00736564">
        <w:rPr>
          <w:rFonts w:ascii="Arial" w:eastAsia="Arial" w:hAnsi="Arial" w:cs="Arial"/>
          <w:sz w:val="20"/>
          <w:szCs w:val="20"/>
          <w:lang w:eastAsia="pl-PL"/>
        </w:rPr>
        <w:t xml:space="preserve"> 3 w zakresie zdolności zawodowej - Wg naszych wyliczeń, przedmiot zamówienia z powodzeniem można zrealizować zasobami ludzkimi w ilości 13 osób uprawnionych do realizacji tego typu projektów, w związku z tym prosimy o uzasadnienie wymagania min. 25 pracowników lub obniżenie wymaganej ilości pracowników do realizacji zadania do minimum 13.</w:t>
      </w:r>
    </w:p>
    <w:p w:rsidR="006E2D9C" w:rsidRPr="00736564" w:rsidRDefault="006E2D9C" w:rsidP="006E2D9C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736564">
        <w:rPr>
          <w:rFonts w:ascii="Arial" w:hAnsi="Arial" w:cs="Arial"/>
          <w:b/>
          <w:sz w:val="20"/>
          <w:szCs w:val="20"/>
        </w:rPr>
        <w:t>Odpowiedź:</w:t>
      </w:r>
    </w:p>
    <w:p w:rsidR="006E2D9C" w:rsidRPr="00736564" w:rsidRDefault="006E2D9C" w:rsidP="00116D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6564">
        <w:rPr>
          <w:rFonts w:ascii="Arial" w:hAnsi="Arial" w:cs="Arial"/>
          <w:sz w:val="20"/>
          <w:szCs w:val="20"/>
        </w:rPr>
        <w:t>Wymógł dysponowania przez wykonawców minimum 25 osobami posiadającymi kwalifikacje oraz uprawnienia zawodowe i techniczne umożliwiające prawidłowe i należyte wykonanie zamówienia wg Zamawiającego wynika z wielkości i okresu wykonania I etapu zamówienia.</w:t>
      </w:r>
    </w:p>
    <w:sectPr w:rsidR="006E2D9C" w:rsidRPr="00736564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BD" w:rsidRDefault="006E58BD" w:rsidP="0078428B">
      <w:pPr>
        <w:spacing w:after="0" w:line="240" w:lineRule="auto"/>
      </w:pPr>
      <w:r>
        <w:separator/>
      </w:r>
    </w:p>
  </w:endnote>
  <w:endnote w:type="continuationSeparator" w:id="0">
    <w:p w:rsidR="006E58BD" w:rsidRDefault="006E58BD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3C5F22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C5F22"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BD" w:rsidRDefault="006E58BD" w:rsidP="0078428B">
      <w:pPr>
        <w:spacing w:after="0" w:line="240" w:lineRule="auto"/>
      </w:pPr>
      <w:r>
        <w:separator/>
      </w:r>
    </w:p>
  </w:footnote>
  <w:footnote w:type="continuationSeparator" w:id="0">
    <w:p w:rsidR="006E58BD" w:rsidRDefault="006E58BD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807E6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1795" cy="432435"/>
                <wp:effectExtent l="0" t="0" r="8255" b="571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7A1AE9"/>
    <w:multiLevelType w:val="hybridMultilevel"/>
    <w:tmpl w:val="DF00AC96"/>
    <w:lvl w:ilvl="0" w:tplc="898A1C8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1E76C35"/>
    <w:multiLevelType w:val="hybridMultilevel"/>
    <w:tmpl w:val="D12047FA"/>
    <w:lvl w:ilvl="0" w:tplc="A240086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DF9"/>
    <w:multiLevelType w:val="hybridMultilevel"/>
    <w:tmpl w:val="079C2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54F3"/>
    <w:multiLevelType w:val="multilevel"/>
    <w:tmpl w:val="7B4ECA8A"/>
    <w:lvl w:ilvl="0">
      <w:start w:val="1"/>
      <w:numFmt w:val="lowerLetter"/>
      <w:lvlText w:val="%1)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4485"/>
    <w:rsid w:val="000A6960"/>
    <w:rsid w:val="000B1C2E"/>
    <w:rsid w:val="000C4463"/>
    <w:rsid w:val="000C78EF"/>
    <w:rsid w:val="000D63C6"/>
    <w:rsid w:val="000E00AA"/>
    <w:rsid w:val="000E09B5"/>
    <w:rsid w:val="000E378B"/>
    <w:rsid w:val="000E5453"/>
    <w:rsid w:val="000E76B8"/>
    <w:rsid w:val="000F5F04"/>
    <w:rsid w:val="0010296B"/>
    <w:rsid w:val="0010357D"/>
    <w:rsid w:val="00104CD7"/>
    <w:rsid w:val="00106C39"/>
    <w:rsid w:val="00111139"/>
    <w:rsid w:val="00111560"/>
    <w:rsid w:val="00112177"/>
    <w:rsid w:val="00115891"/>
    <w:rsid w:val="00116D05"/>
    <w:rsid w:val="00133CB0"/>
    <w:rsid w:val="00146571"/>
    <w:rsid w:val="00153780"/>
    <w:rsid w:val="00162483"/>
    <w:rsid w:val="00166C50"/>
    <w:rsid w:val="00167030"/>
    <w:rsid w:val="001728AE"/>
    <w:rsid w:val="00174210"/>
    <w:rsid w:val="00181605"/>
    <w:rsid w:val="00191D88"/>
    <w:rsid w:val="001C2E47"/>
    <w:rsid w:val="001D02FB"/>
    <w:rsid w:val="001D59F3"/>
    <w:rsid w:val="001E0F57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27F55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B4DB5"/>
    <w:rsid w:val="002B623F"/>
    <w:rsid w:val="002C45B5"/>
    <w:rsid w:val="002C4642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57387"/>
    <w:rsid w:val="003615F0"/>
    <w:rsid w:val="00366120"/>
    <w:rsid w:val="0037280E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37C0"/>
    <w:rsid w:val="003A407F"/>
    <w:rsid w:val="003A4DCC"/>
    <w:rsid w:val="003A6704"/>
    <w:rsid w:val="003A70F9"/>
    <w:rsid w:val="003B6003"/>
    <w:rsid w:val="003C5F22"/>
    <w:rsid w:val="003D148D"/>
    <w:rsid w:val="003E2142"/>
    <w:rsid w:val="003E38B9"/>
    <w:rsid w:val="003E6D6F"/>
    <w:rsid w:val="003F555C"/>
    <w:rsid w:val="003F6FDF"/>
    <w:rsid w:val="00404E0D"/>
    <w:rsid w:val="004058B5"/>
    <w:rsid w:val="00413DCB"/>
    <w:rsid w:val="00415532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756B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5BFE"/>
    <w:rsid w:val="004D6591"/>
    <w:rsid w:val="004E25F7"/>
    <w:rsid w:val="004E283C"/>
    <w:rsid w:val="004E3E61"/>
    <w:rsid w:val="005078BA"/>
    <w:rsid w:val="00513266"/>
    <w:rsid w:val="00515C5C"/>
    <w:rsid w:val="00516068"/>
    <w:rsid w:val="00523531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22C8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1876"/>
    <w:rsid w:val="005B78C2"/>
    <w:rsid w:val="005C3002"/>
    <w:rsid w:val="005C587B"/>
    <w:rsid w:val="005E3959"/>
    <w:rsid w:val="005F7456"/>
    <w:rsid w:val="0060367F"/>
    <w:rsid w:val="00610120"/>
    <w:rsid w:val="0062345F"/>
    <w:rsid w:val="006318D6"/>
    <w:rsid w:val="00640208"/>
    <w:rsid w:val="00644392"/>
    <w:rsid w:val="0065250D"/>
    <w:rsid w:val="006526FB"/>
    <w:rsid w:val="00653908"/>
    <w:rsid w:val="00654E1D"/>
    <w:rsid w:val="0065761F"/>
    <w:rsid w:val="00657FD9"/>
    <w:rsid w:val="0066058A"/>
    <w:rsid w:val="00665934"/>
    <w:rsid w:val="00672526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4B1"/>
    <w:rsid w:val="006C3D50"/>
    <w:rsid w:val="006D020D"/>
    <w:rsid w:val="006D4B95"/>
    <w:rsid w:val="006D70CF"/>
    <w:rsid w:val="006E2D9C"/>
    <w:rsid w:val="006E58BD"/>
    <w:rsid w:val="006F2BED"/>
    <w:rsid w:val="006F7BE7"/>
    <w:rsid w:val="00720E37"/>
    <w:rsid w:val="00727367"/>
    <w:rsid w:val="00736564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4D48"/>
    <w:rsid w:val="007D22D4"/>
    <w:rsid w:val="007E7C9A"/>
    <w:rsid w:val="00800EFE"/>
    <w:rsid w:val="00807E6F"/>
    <w:rsid w:val="00810934"/>
    <w:rsid w:val="0081172F"/>
    <w:rsid w:val="008120D1"/>
    <w:rsid w:val="008128BE"/>
    <w:rsid w:val="0081727D"/>
    <w:rsid w:val="008174A4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096C"/>
    <w:rsid w:val="008B52ED"/>
    <w:rsid w:val="008B7A12"/>
    <w:rsid w:val="008C04D0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78ED"/>
    <w:rsid w:val="00911023"/>
    <w:rsid w:val="00911AA0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1810"/>
    <w:rsid w:val="00996F9F"/>
    <w:rsid w:val="009A01DB"/>
    <w:rsid w:val="009A05F7"/>
    <w:rsid w:val="009A0757"/>
    <w:rsid w:val="009A390B"/>
    <w:rsid w:val="009B2936"/>
    <w:rsid w:val="009B3AED"/>
    <w:rsid w:val="009C0C01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9F527C"/>
    <w:rsid w:val="00A02172"/>
    <w:rsid w:val="00A065B3"/>
    <w:rsid w:val="00A11275"/>
    <w:rsid w:val="00A1233D"/>
    <w:rsid w:val="00A13472"/>
    <w:rsid w:val="00A156BD"/>
    <w:rsid w:val="00A203A4"/>
    <w:rsid w:val="00A2773A"/>
    <w:rsid w:val="00A27859"/>
    <w:rsid w:val="00A27EA4"/>
    <w:rsid w:val="00A347DD"/>
    <w:rsid w:val="00A4169B"/>
    <w:rsid w:val="00A67EEC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A81"/>
    <w:rsid w:val="00B15FEB"/>
    <w:rsid w:val="00B16287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857C6"/>
    <w:rsid w:val="00B9080D"/>
    <w:rsid w:val="00B90BCD"/>
    <w:rsid w:val="00B946A6"/>
    <w:rsid w:val="00B96574"/>
    <w:rsid w:val="00BA079D"/>
    <w:rsid w:val="00BA5C86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D6B43"/>
    <w:rsid w:val="00CE0A62"/>
    <w:rsid w:val="00CF653F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808A1"/>
    <w:rsid w:val="00D97835"/>
    <w:rsid w:val="00DA2B9B"/>
    <w:rsid w:val="00DA321E"/>
    <w:rsid w:val="00DB7A70"/>
    <w:rsid w:val="00DC2575"/>
    <w:rsid w:val="00DC332C"/>
    <w:rsid w:val="00DC779F"/>
    <w:rsid w:val="00DD7C53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2D0C"/>
    <w:rsid w:val="00EA3410"/>
    <w:rsid w:val="00EA6779"/>
    <w:rsid w:val="00EB28B9"/>
    <w:rsid w:val="00EB42FF"/>
    <w:rsid w:val="00EC1900"/>
    <w:rsid w:val="00EC2DDB"/>
    <w:rsid w:val="00EC3E9F"/>
    <w:rsid w:val="00EC496F"/>
    <w:rsid w:val="00EC4A23"/>
    <w:rsid w:val="00ED1067"/>
    <w:rsid w:val="00ED2391"/>
    <w:rsid w:val="00ED246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2577C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3C"/>
    <w:rsid w:val="00FC4EAA"/>
    <w:rsid w:val="00FC5753"/>
    <w:rsid w:val="00FC7BFF"/>
    <w:rsid w:val="00FD1663"/>
    <w:rsid w:val="00FD6C8F"/>
    <w:rsid w:val="00FE03E4"/>
    <w:rsid w:val="00FE18C0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27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14">
    <w:name w:val="Tekst treści (14)_"/>
    <w:link w:val="Teksttreci140"/>
    <w:rsid w:val="00357387"/>
    <w:rPr>
      <w:b/>
      <w:bCs/>
      <w:shd w:val="clear" w:color="auto" w:fill="FFFFFF"/>
    </w:rPr>
  </w:style>
  <w:style w:type="character" w:customStyle="1" w:styleId="Teksttreci1412pt">
    <w:name w:val="Tekst treści (14) + 12 pt"/>
    <w:rsid w:val="00357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140">
    <w:name w:val="Tekst treści (14)"/>
    <w:basedOn w:val="Normalny"/>
    <w:link w:val="Teksttreci14"/>
    <w:rsid w:val="00357387"/>
    <w:pPr>
      <w:widowControl w:val="0"/>
      <w:shd w:val="clear" w:color="auto" w:fill="FFFFFF"/>
      <w:spacing w:before="240" w:after="0" w:line="0" w:lineRule="atLeast"/>
      <w:jc w:val="center"/>
    </w:pPr>
    <w:rPr>
      <w:b/>
      <w:bCs/>
      <w:lang w:eastAsia="pl-PL"/>
    </w:rPr>
  </w:style>
  <w:style w:type="character" w:customStyle="1" w:styleId="Teksttreci">
    <w:name w:val="Tekst treści_"/>
    <w:link w:val="Teksttreci0"/>
    <w:rsid w:val="005922C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922C8"/>
    <w:pPr>
      <w:widowControl w:val="0"/>
      <w:shd w:val="clear" w:color="auto" w:fill="FFFFFF"/>
      <w:spacing w:after="240" w:line="274" w:lineRule="exact"/>
      <w:ind w:hanging="420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C0C01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2"/>
    <w:rsid w:val="00EB42F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EB42FF"/>
    <w:pPr>
      <w:widowControl w:val="0"/>
      <w:shd w:val="clear" w:color="auto" w:fill="FFFFFF"/>
      <w:spacing w:before="420" w:after="420" w:line="250" w:lineRule="exact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6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B16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D2AC-FE12-4A34-9137-4ACF3570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2602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Marcin Organ</cp:lastModifiedBy>
  <cp:revision>4</cp:revision>
  <cp:lastPrinted>2017-04-07T12:01:00Z</cp:lastPrinted>
  <dcterms:created xsi:type="dcterms:W3CDTF">2017-04-07T10:35:00Z</dcterms:created>
  <dcterms:modified xsi:type="dcterms:W3CDTF">2017-04-07T12:27:00Z</dcterms:modified>
</cp:coreProperties>
</file>